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9EF1" w14:textId="4AD1F78C" w:rsidR="004B7305" w:rsidRDefault="004B543E">
      <w:pPr>
        <w:pStyle w:val="Corps"/>
        <w:jc w:val="center"/>
        <w:rPr>
          <w:rStyle w:val="Aucun"/>
          <w:b/>
          <w:bCs/>
        </w:rPr>
      </w:pPr>
      <w:r>
        <w:rPr>
          <w:b/>
          <w:bCs/>
          <w:noProof/>
          <w14:textOutline w14:w="0" w14:cap="rnd" w14:cmpd="sng" w14:algn="ctr">
            <w14:noFill/>
            <w14:prstDash w14:val="solid"/>
            <w14:bevel/>
          </w14:textOutline>
        </w:rPr>
        <w:drawing>
          <wp:anchor distT="0" distB="0" distL="114300" distR="114300" simplePos="0" relativeHeight="251658240" behindDoc="1" locked="0" layoutInCell="1" allowOverlap="1" wp14:anchorId="1D9EF688" wp14:editId="7D134B89">
            <wp:simplePos x="0" y="0"/>
            <wp:positionH relativeFrom="column">
              <wp:posOffset>-290195</wp:posOffset>
            </wp:positionH>
            <wp:positionV relativeFrom="paragraph">
              <wp:posOffset>-594995</wp:posOffset>
            </wp:positionV>
            <wp:extent cx="1876425" cy="11622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1162277"/>
                    </a:xfrm>
                    <a:prstGeom prst="rect">
                      <a:avLst/>
                    </a:prstGeom>
                  </pic:spPr>
                </pic:pic>
              </a:graphicData>
            </a:graphic>
            <wp14:sizeRelH relativeFrom="margin">
              <wp14:pctWidth>0</wp14:pctWidth>
            </wp14:sizeRelH>
            <wp14:sizeRelV relativeFrom="margin">
              <wp14:pctHeight>0</wp14:pctHeight>
            </wp14:sizeRelV>
          </wp:anchor>
        </w:drawing>
      </w:r>
      <w:r w:rsidR="005F1611">
        <w:rPr>
          <w:rStyle w:val="Aucun"/>
          <w:b/>
          <w:bCs/>
        </w:rPr>
        <w:t>Syndicat mixte EDENN</w:t>
      </w:r>
    </w:p>
    <w:p w14:paraId="6A754CAE" w14:textId="38B24B54" w:rsidR="004B7305" w:rsidRDefault="005F1611">
      <w:pPr>
        <w:pStyle w:val="Corps"/>
        <w:jc w:val="center"/>
      </w:pPr>
      <w:bookmarkStart w:id="0" w:name="_Hlk47706386"/>
      <w:bookmarkEnd w:id="0"/>
      <w:r>
        <w:rPr>
          <w:rStyle w:val="Aucun"/>
          <w:b/>
          <w:bCs/>
        </w:rPr>
        <w:t>Réunion du Bureau du 13 octobre 2021</w:t>
      </w:r>
    </w:p>
    <w:p w14:paraId="310B93D7" w14:textId="44635780" w:rsidR="004B7305" w:rsidRDefault="005F1611">
      <w:pPr>
        <w:pStyle w:val="Corps"/>
        <w:jc w:val="center"/>
        <w:rPr>
          <w:rStyle w:val="Aucun"/>
          <w:b/>
          <w:bCs/>
        </w:rPr>
      </w:pPr>
      <w:r>
        <w:rPr>
          <w:rStyle w:val="Aucun"/>
          <w:b/>
          <w:bCs/>
        </w:rPr>
        <w:t>Compte-rendu</w:t>
      </w:r>
      <w:r w:rsidR="006B4496">
        <w:rPr>
          <w:rStyle w:val="Aucun"/>
          <w:b/>
          <w:bCs/>
        </w:rPr>
        <w:t xml:space="preserve"> des décisions</w:t>
      </w:r>
    </w:p>
    <w:p w14:paraId="14C290AD" w14:textId="551D1390" w:rsidR="00452447" w:rsidRDefault="00452447">
      <w:pPr>
        <w:pStyle w:val="Corps"/>
        <w:jc w:val="center"/>
        <w:rPr>
          <w:rStyle w:val="Aucun"/>
          <w:b/>
          <w:bCs/>
        </w:rPr>
      </w:pPr>
    </w:p>
    <w:p w14:paraId="243376C6" w14:textId="77777777" w:rsidR="004B7305" w:rsidRDefault="005F1611">
      <w:pPr>
        <w:pStyle w:val="Corps"/>
      </w:pPr>
      <w:r>
        <w:rPr>
          <w:rStyle w:val="Aucun"/>
        </w:rPr>
        <w:t xml:space="preserve">Présents : Mme Laernoes, MM. Bru, Guitton, Henry, Robert </w:t>
      </w:r>
    </w:p>
    <w:p w14:paraId="65605156" w14:textId="77777777" w:rsidR="004B7305" w:rsidRDefault="005F1611">
      <w:pPr>
        <w:pStyle w:val="Corps"/>
      </w:pPr>
      <w:r>
        <w:rPr>
          <w:rStyle w:val="Aucun"/>
          <w:lang w:val="es-ES_tradnl"/>
        </w:rPr>
        <w:t>Absente excus</w:t>
      </w:r>
      <w:r>
        <w:rPr>
          <w:rStyle w:val="Aucun"/>
        </w:rPr>
        <w:t>ée </w:t>
      </w:r>
      <w:r>
        <w:rPr>
          <w:rStyle w:val="Aucun"/>
          <w:lang w:val="de-DE"/>
        </w:rPr>
        <w:t>: Mme Cordier</w:t>
      </w:r>
    </w:p>
    <w:p w14:paraId="3B1D2E0E" w14:textId="77777777" w:rsidR="004B7305" w:rsidRDefault="005F1611">
      <w:pPr>
        <w:pStyle w:val="Corps"/>
      </w:pPr>
      <w:r>
        <w:rPr>
          <w:rStyle w:val="Aucun"/>
        </w:rPr>
        <w:t>Assistaient : M. Fenard (Edenn), Mmes Lecompte, Poupart (KPMG)</w:t>
      </w:r>
    </w:p>
    <w:p w14:paraId="697C9272" w14:textId="77777777" w:rsidR="004B7305" w:rsidRDefault="005F1611">
      <w:pPr>
        <w:pStyle w:val="Corps"/>
      </w:pPr>
      <w:r>
        <w:rPr>
          <w:rStyle w:val="Aucun"/>
          <w:u w:val="single"/>
        </w:rPr>
        <w:t>Ordre du jour</w:t>
      </w:r>
      <w:r>
        <w:rPr>
          <w:rStyle w:val="Aucun"/>
        </w:rPr>
        <w:t> :</w:t>
      </w:r>
    </w:p>
    <w:p w14:paraId="0E5CA15E" w14:textId="77777777" w:rsidR="004B7305" w:rsidRDefault="005F1611">
      <w:pPr>
        <w:pStyle w:val="Corps"/>
        <w:rPr>
          <w:rStyle w:val="Aucun"/>
          <w:b/>
          <w:bCs/>
          <w:u w:val="single"/>
        </w:rPr>
      </w:pPr>
      <w:r>
        <w:rPr>
          <w:rStyle w:val="Aucun"/>
          <w:b/>
          <w:bCs/>
          <w:u w:val="single"/>
        </w:rPr>
        <w:t>Décisions du Bureau</w:t>
      </w:r>
    </w:p>
    <w:p w14:paraId="12A74C06" w14:textId="77777777" w:rsidR="004B7305" w:rsidRDefault="005F1611">
      <w:pPr>
        <w:pStyle w:val="Paragraphedeliste"/>
        <w:numPr>
          <w:ilvl w:val="0"/>
          <w:numId w:val="2"/>
        </w:numPr>
      </w:pPr>
      <w:r>
        <w:rPr>
          <w:rStyle w:val="Aucun"/>
          <w:u w:val="single"/>
        </w:rPr>
        <w:t>Marché de plantation de haies agricoles</w:t>
      </w:r>
    </w:p>
    <w:p w14:paraId="371C307C" w14:textId="77777777" w:rsidR="004B7305" w:rsidRDefault="005F1611">
      <w:pPr>
        <w:pStyle w:val="Corps"/>
      </w:pPr>
      <w:r>
        <w:rPr>
          <w:rStyle w:val="Aucun"/>
        </w:rPr>
        <w:t>L’Edenn assure le volet « anti-transferts</w:t>
      </w:r>
      <w:r>
        <w:rPr>
          <w:rStyle w:val="Aucun"/>
          <w:lang w:val="it-IT"/>
        </w:rPr>
        <w:t xml:space="preserve"> » </w:t>
      </w:r>
      <w:r>
        <w:rPr>
          <w:rStyle w:val="Aucun"/>
        </w:rPr>
        <w:t>du programme d’action contre les pollutions diffuses agricoles sur les territoires retenus du bassin versant de l’Erdre. Afin de limiter le lessivage des polluants (phosphore et pesticides notamment) vers les cours d’eau, un programme de plantation de haies bocagères, à plat ou sur talus est mis en œuvre.</w:t>
      </w:r>
    </w:p>
    <w:p w14:paraId="4F7CE8A0" w14:textId="77777777" w:rsidR="004B7305" w:rsidRDefault="005F1611">
      <w:pPr>
        <w:pStyle w:val="Corps"/>
      </w:pPr>
      <w:r>
        <w:rPr>
          <w:rStyle w:val="Aucun"/>
        </w:rPr>
        <w:t xml:space="preserve">L’Edenn a par conséquent consulté les entreprises pour un marché à bons de commande pour la réalisation de ces prestations, pour une durée d’1 an pour des montant minimum et maximum respectivement de 5 000 à 20 000 </w:t>
      </w:r>
      <w:r>
        <w:rPr>
          <w:rStyle w:val="Aucun"/>
          <w:lang w:val="pt-PT"/>
        </w:rPr>
        <w:t xml:space="preserve">€ </w:t>
      </w:r>
      <w:r>
        <w:rPr>
          <w:rStyle w:val="Aucun"/>
        </w:rPr>
        <w:t>HT pour chacun des lots géographiques (amont et aval du bassin versant).</w:t>
      </w:r>
    </w:p>
    <w:p w14:paraId="05F52B54" w14:textId="77777777" w:rsidR="004B7305" w:rsidRDefault="005F1611">
      <w:pPr>
        <w:pStyle w:val="Corps"/>
        <w:rPr>
          <w:rStyle w:val="Aucun"/>
          <w:b/>
          <w:bCs/>
        </w:rPr>
      </w:pPr>
      <w:r>
        <w:rPr>
          <w:rStyle w:val="Aucun"/>
          <w:b/>
          <w:bCs/>
        </w:rPr>
        <w:t>Aprè</w:t>
      </w:r>
      <w:r>
        <w:rPr>
          <w:rStyle w:val="Aucun"/>
          <w:b/>
          <w:bCs/>
          <w:lang w:val="pt-PT"/>
        </w:rPr>
        <w:t>s pr</w:t>
      </w:r>
      <w:r>
        <w:rPr>
          <w:rStyle w:val="Aucun"/>
          <w:b/>
          <w:bCs/>
        </w:rPr>
        <w:t>ésentation du rapport d’analyse, le Bureau de l’Edenn retient la proposition présentée par l’entreprise Dervenn, et autorise Mme la Pré</w:t>
      </w:r>
      <w:r>
        <w:rPr>
          <w:rStyle w:val="Aucun"/>
          <w:b/>
          <w:bCs/>
          <w:lang w:val="it-IT"/>
        </w:rPr>
        <w:t xml:space="preserve">sidente </w:t>
      </w:r>
      <w:r>
        <w:rPr>
          <w:rStyle w:val="Aucun"/>
          <w:b/>
          <w:bCs/>
        </w:rPr>
        <w:t>à signer les documents contractuels en découlant.</w:t>
      </w:r>
    </w:p>
    <w:p w14:paraId="298BE9E4" w14:textId="77777777" w:rsidR="004B7305" w:rsidRDefault="005F1611">
      <w:pPr>
        <w:pStyle w:val="Paragraphedeliste"/>
        <w:numPr>
          <w:ilvl w:val="0"/>
          <w:numId w:val="2"/>
        </w:numPr>
      </w:pPr>
      <w:r>
        <w:rPr>
          <w:rStyle w:val="Aucun"/>
          <w:u w:val="single"/>
        </w:rPr>
        <w:t>Avenant au marché d’évaluation et stratégie</w:t>
      </w:r>
    </w:p>
    <w:p w14:paraId="7798A864" w14:textId="77777777" w:rsidR="004B7305" w:rsidRDefault="005F1611">
      <w:pPr>
        <w:pStyle w:val="Corps"/>
      </w:pPr>
      <w:r>
        <w:rPr>
          <w:rStyle w:val="Aucun"/>
        </w:rPr>
        <w:t>Le marché d’« Elaboration d’une étude d’évaluation des contrats de bassin versant de l’Erdre 2017-2019 et élaboration de la straté</w:t>
      </w:r>
      <w:r>
        <w:rPr>
          <w:rStyle w:val="Aucun"/>
          <w:lang w:val="it-IT"/>
        </w:rPr>
        <w:t xml:space="preserve">gie territoriale 2023-2028 » </w:t>
      </w:r>
      <w:r>
        <w:rPr>
          <w:rStyle w:val="Aucun"/>
        </w:rPr>
        <w:t xml:space="preserve">a été </w:t>
      </w:r>
      <w:r>
        <w:rPr>
          <w:rStyle w:val="Aucun"/>
          <w:lang w:val="it-IT"/>
        </w:rPr>
        <w:t>attribu</w:t>
      </w:r>
      <w:r>
        <w:rPr>
          <w:rStyle w:val="Aucun"/>
        </w:rPr>
        <w:t xml:space="preserve">é </w:t>
      </w:r>
      <w:r>
        <w:rPr>
          <w:rStyle w:val="Aucun"/>
          <w:lang w:val="it-IT"/>
        </w:rPr>
        <w:t>le 2 f</w:t>
      </w:r>
      <w:r>
        <w:rPr>
          <w:rStyle w:val="Aucun"/>
        </w:rPr>
        <w:t xml:space="preserve">évrier 2020 à la SCOP Ouvre-boites 44, pour un montant de 85 525 </w:t>
      </w:r>
      <w:r>
        <w:rPr>
          <w:rStyle w:val="Aucun"/>
          <w:lang w:val="pt-PT"/>
        </w:rPr>
        <w:t xml:space="preserve">€ </w:t>
      </w:r>
      <w:r>
        <w:rPr>
          <w:rStyle w:val="Aucun"/>
        </w:rPr>
        <w:t>HT.</w:t>
      </w:r>
    </w:p>
    <w:p w14:paraId="3680F8FE" w14:textId="77777777" w:rsidR="004B7305" w:rsidRDefault="005F1611">
      <w:pPr>
        <w:pStyle w:val="Corps"/>
      </w:pPr>
      <w:r>
        <w:rPr>
          <w:rStyle w:val="Aucun"/>
        </w:rPr>
        <w:t>Le cahier des charges prévoyait un ensemble de compléments « à la demande</w:t>
      </w:r>
      <w:r>
        <w:rPr>
          <w:rStyle w:val="Aucun"/>
          <w:lang w:val="it-IT"/>
        </w:rPr>
        <w:t xml:space="preserve"> » </w:t>
      </w:r>
      <w:r>
        <w:rPr>
          <w:rStyle w:val="Aucun"/>
        </w:rPr>
        <w:t>sur lesquels le prestaire a répondu, en fonction des né</w:t>
      </w:r>
      <w:r>
        <w:rPr>
          <w:rStyle w:val="Aucun"/>
          <w:lang w:val="it-IT"/>
        </w:rPr>
        <w:t>cessit</w:t>
      </w:r>
      <w:r>
        <w:rPr>
          <w:rStyle w:val="Aucun"/>
        </w:rPr>
        <w:t>és de la mission.</w:t>
      </w:r>
    </w:p>
    <w:p w14:paraId="0CDCFB13" w14:textId="77777777" w:rsidR="004B7305" w:rsidRDefault="005F1611">
      <w:pPr>
        <w:pStyle w:val="Corps"/>
      </w:pPr>
      <w:r>
        <w:rPr>
          <w:rStyle w:val="Aucun"/>
        </w:rPr>
        <w:t>Un premier avenant a été conclu en phase d’évaluation pour la mise en place de focus group complémentaires.</w:t>
      </w:r>
    </w:p>
    <w:p w14:paraId="1498B05E" w14:textId="77777777" w:rsidR="004B7305" w:rsidRDefault="005F1611">
      <w:pPr>
        <w:pStyle w:val="Corps"/>
      </w:pPr>
      <w:r>
        <w:rPr>
          <w:rStyle w:val="Aucun"/>
          <w:lang w:val="en-US"/>
        </w:rPr>
        <w:t>En phase strat</w:t>
      </w:r>
      <w:r>
        <w:rPr>
          <w:rStyle w:val="Aucun"/>
        </w:rPr>
        <w:t>égie, les besoins de l’étude ont né</w:t>
      </w:r>
      <w:r>
        <w:rPr>
          <w:rStyle w:val="Aucun"/>
          <w:lang w:val="it-IT"/>
        </w:rPr>
        <w:t>cessit</w:t>
      </w:r>
      <w:r>
        <w:rPr>
          <w:rStyle w:val="Aucun"/>
        </w:rPr>
        <w:t>é l’organisation d’</w:t>
      </w:r>
      <w:r>
        <w:rPr>
          <w:rStyle w:val="Aucun"/>
          <w:lang w:val="it-IT"/>
        </w:rPr>
        <w:t>un comit</w:t>
      </w:r>
      <w:r>
        <w:rPr>
          <w:rStyle w:val="Aucun"/>
        </w:rPr>
        <w:t>é technique complémentaire pour construire le jeu de scenarios complémentaires présentés au COPIL.</w:t>
      </w:r>
    </w:p>
    <w:p w14:paraId="40B2BCEC" w14:textId="77777777" w:rsidR="004B7305" w:rsidRDefault="005F1611">
      <w:pPr>
        <w:pStyle w:val="Corps"/>
      </w:pPr>
      <w:r>
        <w:rPr>
          <w:rStyle w:val="Aucun"/>
        </w:rPr>
        <w:t xml:space="preserve">Ces prestations correspondent à un montant complémentaire de 3 850 </w:t>
      </w:r>
      <w:r>
        <w:rPr>
          <w:rStyle w:val="Aucun"/>
          <w:lang w:val="pt-PT"/>
        </w:rPr>
        <w:t xml:space="preserve">€ </w:t>
      </w:r>
      <w:r>
        <w:rPr>
          <w:rStyle w:val="Aucun"/>
        </w:rPr>
        <w:t>HT sur la base des éléments du marché, soit un avenant de 4,5 % au marché initial (9,2 % en incluant l’avenant n</w:t>
      </w:r>
      <w:r>
        <w:rPr>
          <w:rStyle w:val="Aucun"/>
          <w:lang w:val="it-IT"/>
        </w:rPr>
        <w:t>°</w:t>
      </w:r>
      <w:r>
        <w:rPr>
          <w:rStyle w:val="Aucun"/>
        </w:rPr>
        <w:t xml:space="preserve">1), l’ensemble restant inférieur à l’enveloppe réservée pour les prestations supplémentaires dans l’offre retenue (10 800 </w:t>
      </w:r>
      <w:r>
        <w:rPr>
          <w:rStyle w:val="Aucun"/>
          <w:lang w:val="pt-PT"/>
        </w:rPr>
        <w:t xml:space="preserve">€ </w:t>
      </w:r>
      <w:r>
        <w:rPr>
          <w:rStyle w:val="Aucun"/>
        </w:rPr>
        <w:t>HT)</w:t>
      </w:r>
    </w:p>
    <w:p w14:paraId="24067B1C" w14:textId="77777777" w:rsidR="004B7305" w:rsidRDefault="005F1611">
      <w:pPr>
        <w:pStyle w:val="Corps"/>
        <w:rPr>
          <w:rStyle w:val="Aucun"/>
          <w:b/>
          <w:bCs/>
        </w:rPr>
      </w:pPr>
      <w:r>
        <w:rPr>
          <w:rStyle w:val="Aucun"/>
          <w:b/>
          <w:bCs/>
        </w:rPr>
        <w:t>Le Bureau à l’</w:t>
      </w:r>
      <w:r>
        <w:rPr>
          <w:rStyle w:val="Aucun"/>
          <w:b/>
          <w:bCs/>
          <w:lang w:val="it-IT"/>
        </w:rPr>
        <w:t>unanimit</w:t>
      </w:r>
      <w:r>
        <w:rPr>
          <w:rStyle w:val="Aucun"/>
          <w:b/>
          <w:bCs/>
        </w:rPr>
        <w:t>é, autorise Mme la Pré</w:t>
      </w:r>
      <w:r>
        <w:rPr>
          <w:rStyle w:val="Aucun"/>
          <w:b/>
          <w:bCs/>
          <w:lang w:val="it-IT"/>
        </w:rPr>
        <w:t xml:space="preserve">sidente </w:t>
      </w:r>
      <w:r>
        <w:rPr>
          <w:rStyle w:val="Aucun"/>
          <w:b/>
          <w:bCs/>
        </w:rPr>
        <w:t>à signer l’avenant correspondant.</w:t>
      </w:r>
    </w:p>
    <w:sectPr w:rsidR="004B7305">
      <w:headerReference w:type="default" r:id="rId8"/>
      <w:footerReference w:type="default" r:id="rId9"/>
      <w:pgSz w:w="11900" w:h="16840"/>
      <w:pgMar w:top="1417" w:right="1417" w:bottom="1417" w:left="1417"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6347" w14:textId="77777777" w:rsidR="003655ED" w:rsidRDefault="005F1611">
      <w:r>
        <w:separator/>
      </w:r>
    </w:p>
  </w:endnote>
  <w:endnote w:type="continuationSeparator" w:id="0">
    <w:p w14:paraId="52406D18" w14:textId="77777777" w:rsidR="003655ED" w:rsidRDefault="005F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1444" w14:textId="77777777" w:rsidR="004B7305" w:rsidRDefault="004B730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0C00" w14:textId="77777777" w:rsidR="003655ED" w:rsidRDefault="005F1611">
      <w:r>
        <w:separator/>
      </w:r>
    </w:p>
  </w:footnote>
  <w:footnote w:type="continuationSeparator" w:id="0">
    <w:p w14:paraId="5A45AE88" w14:textId="77777777" w:rsidR="003655ED" w:rsidRDefault="005F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E471" w14:textId="77777777" w:rsidR="004B7305" w:rsidRDefault="004B73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E44"/>
    <w:multiLevelType w:val="hybridMultilevel"/>
    <w:tmpl w:val="80E8CF90"/>
    <w:styleLink w:val="Style1import"/>
    <w:lvl w:ilvl="0" w:tplc="6E8690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CCFA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B869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A68C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689C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5692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E6A0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4A3D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181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D47080"/>
    <w:multiLevelType w:val="hybridMultilevel"/>
    <w:tmpl w:val="80E8CF90"/>
    <w:numStyleLink w:val="Style1import"/>
  </w:abstractNum>
  <w:abstractNum w:abstractNumId="2" w15:restartNumberingAfterBreak="0">
    <w:nsid w:val="0ED35A6D"/>
    <w:multiLevelType w:val="hybridMultilevel"/>
    <w:tmpl w:val="A080EA8C"/>
    <w:styleLink w:val="Style2import"/>
    <w:lvl w:ilvl="0" w:tplc="BD0E6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8E1D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AC10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622D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C80E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982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1E67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765E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A454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C84593"/>
    <w:multiLevelType w:val="hybridMultilevel"/>
    <w:tmpl w:val="A080EA8C"/>
    <w:numStyleLink w:val="Style2import"/>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05"/>
    <w:rsid w:val="00123218"/>
    <w:rsid w:val="003655ED"/>
    <w:rsid w:val="00452447"/>
    <w:rsid w:val="004B543E"/>
    <w:rsid w:val="004B7305"/>
    <w:rsid w:val="005F1611"/>
    <w:rsid w:val="006B4496"/>
    <w:rsid w:val="00E07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AF86"/>
  <w15:docId w15:val="{D37B8596-09EC-4A21-BC97-4DC97AE2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uppressAutoHyphens/>
      <w:spacing w:after="160" w:line="259" w:lineRule="auto"/>
      <w:jc w:val="both"/>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ucun">
    <w:name w:val="Aucun"/>
    <w:rPr>
      <w:lang w:val="fr-FR"/>
    </w:rPr>
  </w:style>
  <w:style w:type="paragraph" w:styleId="Paragraphedeliste">
    <w:name w:val="List Paragraph"/>
    <w:pPr>
      <w:suppressAutoHyphens/>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paragraph" w:customStyle="1" w:styleId="Standard">
    <w:name w:val="Standard"/>
    <w:pPr>
      <w:suppressAutoHyphens/>
      <w:spacing w:after="160" w:line="259" w:lineRule="auto"/>
      <w:jc w:val="both"/>
    </w:pPr>
    <w:rPr>
      <w:rFonts w:cs="Arial Unicode MS"/>
      <w:color w:val="000000"/>
      <w:kern w:val="3"/>
      <w:sz w:val="24"/>
      <w:szCs w:val="24"/>
      <w:u w:color="000000"/>
    </w:rPr>
  </w:style>
  <w:style w:type="numbering" w:customStyle="1" w:styleId="Style2import">
    <w:name w:val="Style 2 importé"/>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1939</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Youenn FENARD</cp:lastModifiedBy>
  <cp:revision>3</cp:revision>
  <dcterms:created xsi:type="dcterms:W3CDTF">2021-12-10T10:59:00Z</dcterms:created>
  <dcterms:modified xsi:type="dcterms:W3CDTF">2021-12-10T11:00:00Z</dcterms:modified>
</cp:coreProperties>
</file>